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E6" w:rsidRDefault="00C305E6" w:rsidP="00C305E6">
      <w:pPr>
        <w:tabs>
          <w:tab w:val="left" w:pos="1530"/>
        </w:tabs>
        <w:ind w:left="1530"/>
        <w:rPr>
          <w:b/>
          <w:sz w:val="32"/>
          <w:szCs w:val="32"/>
        </w:rPr>
      </w:pPr>
      <w:r>
        <w:rPr>
          <w:b/>
          <w:sz w:val="32"/>
          <w:szCs w:val="32"/>
        </w:rPr>
        <w:t>Отчет за работата на Н.Ч.Съзнание1928</w:t>
      </w:r>
      <w:r>
        <w:rPr>
          <w:b/>
          <w:sz w:val="32"/>
          <w:szCs w:val="32"/>
        </w:rPr>
        <w:tab/>
      </w:r>
      <w:r>
        <w:rPr>
          <w:b/>
          <w:sz w:val="32"/>
          <w:szCs w:val="32"/>
        </w:rPr>
        <w:tab/>
      </w:r>
    </w:p>
    <w:p w:rsidR="00C305E6" w:rsidRDefault="00C305E6" w:rsidP="00C305E6">
      <w:pPr>
        <w:tabs>
          <w:tab w:val="left" w:pos="1530"/>
        </w:tabs>
        <w:ind w:left="1530"/>
        <w:rPr>
          <w:b/>
          <w:sz w:val="32"/>
          <w:szCs w:val="32"/>
        </w:rPr>
      </w:pPr>
      <w:r>
        <w:rPr>
          <w:b/>
          <w:sz w:val="32"/>
          <w:szCs w:val="32"/>
        </w:rPr>
        <w:tab/>
        <w:t>С.Голямо Асеново през 2018 година</w:t>
      </w:r>
    </w:p>
    <w:p w:rsidR="00C305E6" w:rsidRDefault="00C305E6" w:rsidP="00C305E6">
      <w:pPr>
        <w:tabs>
          <w:tab w:val="left" w:pos="1530"/>
        </w:tabs>
        <w:rPr>
          <w:sz w:val="32"/>
          <w:szCs w:val="32"/>
        </w:rPr>
      </w:pPr>
      <w:r>
        <w:rPr>
          <w:sz w:val="32"/>
          <w:szCs w:val="32"/>
        </w:rPr>
        <w:t>Отначалото на 2018 година Н.Ч.Съзнание1928работи заедно с читалищното настоятелство и ревизионната</w:t>
      </w:r>
      <w:r>
        <w:rPr>
          <w:b/>
          <w:sz w:val="32"/>
          <w:szCs w:val="32"/>
        </w:rPr>
        <w:t xml:space="preserve"> </w:t>
      </w:r>
      <w:r>
        <w:rPr>
          <w:sz w:val="32"/>
          <w:szCs w:val="32"/>
        </w:rPr>
        <w:t>комисия като съгласуваше всичко в организацията на мероприятия по културен календар, дейности,участия,ремонти и други.През 2018г. бяха проведени две общи събрания, 17</w:t>
      </w:r>
      <w:r>
        <w:rPr>
          <w:b/>
          <w:sz w:val="32"/>
          <w:szCs w:val="32"/>
        </w:rPr>
        <w:t xml:space="preserve"> </w:t>
      </w:r>
      <w:r>
        <w:rPr>
          <w:sz w:val="32"/>
          <w:szCs w:val="32"/>
        </w:rPr>
        <w:t>заседания на читалищното настоятелство, и 5 ревизии на проверителната комисия.Оценката за работата на читалището е много добра според доклада на Община Димитровград в който се казва:Добре работещо читалище с действаща библиотека.Отчетността се води по правилата и закона за счетоводството.За по добра работа на библиотеката има закупени компютърни конфигурации.Създадените към читалището фолклорни колективи и състави намират добър прием на всички сцени в общината и областта,където изнасят свои концерти,и получават множество призови награди.През 2018г.бяха отпуснати целево 20 000лв.за извършване на вътрешни ремонтни дейности на читалището.Ремонтът бе извършен качествено и в срок когато Н.Ч.Съзнание1928 празнува своята годишнина от основаването си.За 90 годишния си юбилей получи Почетния знак на Община Димитровград.Дейността на читалището по раздели е следната.</w:t>
      </w:r>
    </w:p>
    <w:p w:rsidR="00C305E6" w:rsidRDefault="00C305E6" w:rsidP="00C305E6">
      <w:pPr>
        <w:tabs>
          <w:tab w:val="left" w:pos="1530"/>
        </w:tabs>
        <w:ind w:left="1530"/>
        <w:rPr>
          <w:b/>
          <w:sz w:val="32"/>
          <w:szCs w:val="32"/>
        </w:rPr>
      </w:pPr>
      <w:r>
        <w:rPr>
          <w:b/>
          <w:sz w:val="32"/>
          <w:szCs w:val="32"/>
        </w:rPr>
        <w:t>1.Организационен живот</w:t>
      </w:r>
    </w:p>
    <w:p w:rsidR="00C305E6" w:rsidRDefault="00C305E6" w:rsidP="00C305E6">
      <w:pPr>
        <w:tabs>
          <w:tab w:val="left" w:pos="1530"/>
        </w:tabs>
        <w:rPr>
          <w:sz w:val="32"/>
          <w:szCs w:val="32"/>
        </w:rPr>
      </w:pPr>
      <w:r>
        <w:rPr>
          <w:sz w:val="32"/>
          <w:szCs w:val="32"/>
        </w:rPr>
        <w:t xml:space="preserve">На 18.01.2018г.от общинска комисия бяха проверени всички документи на Н.Ч.Съзнание1928 всички протоколи на читалищното настоятелство и проверителната комисия,на всички форми и дейности ,както и работата на библиотеката и нейните документи.Цялостната документация е оценена като много Добре водена и проверявана от ревизионната </w:t>
      </w:r>
      <w:r>
        <w:rPr>
          <w:sz w:val="32"/>
          <w:szCs w:val="32"/>
        </w:rPr>
        <w:lastRenderedPageBreak/>
        <w:t>комисия.Документацията е оценена по механизма.През 2018 година е проведено едно годишно-отчетно и едно общо събрание.Читалищното настоятелство с председател Иван Стоянов е провело 19 заседания,а проверителната комисия с председател Недялка Митева е провела 5 заседания и е направила 5 проверки на текущата финансова дейност и изразходваните средства от държавната субсидия и други</w:t>
      </w:r>
      <w:r>
        <w:rPr>
          <w:sz w:val="32"/>
          <w:szCs w:val="32"/>
          <w:lang w:val="en-US"/>
        </w:rPr>
        <w:t xml:space="preserve"> </w:t>
      </w:r>
      <w:r>
        <w:rPr>
          <w:sz w:val="32"/>
          <w:szCs w:val="32"/>
        </w:rPr>
        <w:t>приходи.</w:t>
      </w:r>
    </w:p>
    <w:p w:rsidR="00C305E6" w:rsidRDefault="00C305E6" w:rsidP="00C305E6">
      <w:pPr>
        <w:tabs>
          <w:tab w:val="left" w:pos="1530"/>
        </w:tabs>
        <w:rPr>
          <w:sz w:val="32"/>
          <w:szCs w:val="32"/>
          <w:lang w:val="en-US"/>
        </w:rPr>
      </w:pPr>
    </w:p>
    <w:p w:rsidR="00C305E6" w:rsidRDefault="00C305E6" w:rsidP="00C305E6">
      <w:pPr>
        <w:tabs>
          <w:tab w:val="left" w:pos="1530"/>
        </w:tabs>
        <w:rPr>
          <w:sz w:val="32"/>
          <w:szCs w:val="32"/>
          <w:lang w:val="en-US"/>
        </w:rPr>
      </w:pPr>
    </w:p>
    <w:p w:rsidR="00C305E6" w:rsidRDefault="00C305E6" w:rsidP="00C305E6">
      <w:pPr>
        <w:tabs>
          <w:tab w:val="left" w:pos="1530"/>
        </w:tabs>
        <w:ind w:left="1530"/>
        <w:rPr>
          <w:b/>
          <w:sz w:val="32"/>
          <w:szCs w:val="32"/>
        </w:rPr>
      </w:pPr>
      <w:r>
        <w:rPr>
          <w:b/>
          <w:sz w:val="32"/>
          <w:szCs w:val="32"/>
        </w:rPr>
        <w:t>2.Стопанска дейност</w:t>
      </w:r>
    </w:p>
    <w:p w:rsidR="00C305E6" w:rsidRDefault="00C305E6" w:rsidP="00C305E6">
      <w:pPr>
        <w:tabs>
          <w:tab w:val="left" w:pos="1530"/>
        </w:tabs>
        <w:rPr>
          <w:sz w:val="32"/>
          <w:szCs w:val="32"/>
        </w:rPr>
      </w:pPr>
      <w:r>
        <w:rPr>
          <w:sz w:val="32"/>
          <w:szCs w:val="32"/>
        </w:rPr>
        <w:t>През 2018 г.за ремонт на читалището е отпусната целева субсидия в размер на 20 000 лева.Направи се частичен ремонт на покрива на сградата,комина,тавана на киносалона,стаята на секретаря,фоаето.Подменена беше една част от дограмата.Ремонтът се извърши качествено и в срок от общинска фирма и фирма „Агрофермер 2002”</w:t>
      </w:r>
    </w:p>
    <w:p w:rsidR="00C305E6" w:rsidRDefault="00C305E6" w:rsidP="00C305E6">
      <w:pPr>
        <w:tabs>
          <w:tab w:val="left" w:pos="1530"/>
        </w:tabs>
        <w:rPr>
          <w:b/>
          <w:sz w:val="32"/>
          <w:szCs w:val="32"/>
        </w:rPr>
      </w:pPr>
      <w:r>
        <w:rPr>
          <w:sz w:val="32"/>
          <w:szCs w:val="32"/>
        </w:rPr>
        <w:tab/>
      </w:r>
      <w:r>
        <w:rPr>
          <w:b/>
          <w:sz w:val="32"/>
          <w:szCs w:val="32"/>
        </w:rPr>
        <w:t>3.Финансова дейност</w:t>
      </w:r>
    </w:p>
    <w:p w:rsidR="00C305E6" w:rsidRDefault="00C305E6" w:rsidP="00C305E6">
      <w:pPr>
        <w:rPr>
          <w:sz w:val="32"/>
          <w:szCs w:val="32"/>
        </w:rPr>
      </w:pPr>
      <w:r>
        <w:rPr>
          <w:sz w:val="32"/>
          <w:szCs w:val="32"/>
        </w:rPr>
        <w:t xml:space="preserve">През 2018година държавната субсидия е била 30 000лева,от които целевата 20 000 лева за ремонт на читалището,10 000лева за текущи разходи,заплати,участие на самодейци,празници,мероприятия.Освен това се кандидатства за общинска субсидия за Празника на Земята и плодородието и от Община Димитровград са отпуснати 2 000лева тъй като същият е със статут на национален празник.Събраният членски внос е в размер на 297лева.Спечелените парични награди са в размер на 390лева,които ще бъдат усвоени само по желанието на </w:t>
      </w:r>
      <w:r>
        <w:rPr>
          <w:sz w:val="32"/>
          <w:szCs w:val="32"/>
        </w:rPr>
        <w:lastRenderedPageBreak/>
        <w:t>самодейците,които са ги спечелили.Към 01.01.2019г.започваме годината с 2 730лева.</w:t>
      </w:r>
    </w:p>
    <w:p w:rsidR="00C305E6" w:rsidRDefault="00C305E6" w:rsidP="00C305E6">
      <w:pPr>
        <w:rPr>
          <w:b/>
          <w:sz w:val="28"/>
          <w:szCs w:val="28"/>
        </w:rPr>
      </w:pPr>
      <w:r>
        <w:rPr>
          <w:sz w:val="32"/>
          <w:szCs w:val="32"/>
        </w:rPr>
        <w:t xml:space="preserve">                          </w:t>
      </w:r>
      <w:r>
        <w:rPr>
          <w:b/>
          <w:sz w:val="28"/>
          <w:szCs w:val="28"/>
        </w:rPr>
        <w:t>4.Библиотечна дейност</w:t>
      </w:r>
    </w:p>
    <w:p w:rsidR="00C305E6" w:rsidRDefault="00C305E6" w:rsidP="00C305E6">
      <w:pPr>
        <w:rPr>
          <w:sz w:val="28"/>
          <w:szCs w:val="28"/>
        </w:rPr>
      </w:pPr>
      <w:r>
        <w:rPr>
          <w:sz w:val="28"/>
          <w:szCs w:val="28"/>
        </w:rPr>
        <w:t>През изминалата 2018година библиотечният  фонд бе обогатен главно с книги от дарения.Библиотеката бе абонирана за осем периодични издания.Читателите през годината бяха 109 ,посещенията в заемането на книги 75 ,а в читалнята са чели 35 човека.В тетрадката за информационни услуги са отбелязани 18 човека ползвали интернет,тъй като няколко месеца читалището не е имало секретар и библиотеката не е работила.Читалищните членове  са 60 при население 315 човека.</w:t>
      </w:r>
    </w:p>
    <w:p w:rsidR="00C305E6" w:rsidRDefault="00C305E6" w:rsidP="00C305E6">
      <w:pPr>
        <w:rPr>
          <w:b/>
          <w:sz w:val="28"/>
          <w:szCs w:val="28"/>
        </w:rPr>
      </w:pPr>
      <w:r>
        <w:rPr>
          <w:sz w:val="32"/>
          <w:szCs w:val="32"/>
        </w:rPr>
        <w:t xml:space="preserve">                     </w:t>
      </w:r>
      <w:r>
        <w:rPr>
          <w:b/>
          <w:sz w:val="28"/>
          <w:szCs w:val="28"/>
        </w:rPr>
        <w:t>5.Художествена самодейност ,народно творчество ,</w:t>
      </w:r>
    </w:p>
    <w:p w:rsidR="00C305E6" w:rsidRDefault="00C305E6" w:rsidP="00C305E6">
      <w:pPr>
        <w:rPr>
          <w:b/>
          <w:sz w:val="28"/>
          <w:szCs w:val="28"/>
        </w:rPr>
      </w:pPr>
      <w:r>
        <w:rPr>
          <w:b/>
          <w:sz w:val="32"/>
          <w:szCs w:val="32"/>
        </w:rPr>
        <w:t xml:space="preserve">                              </w:t>
      </w:r>
      <w:r>
        <w:rPr>
          <w:b/>
          <w:sz w:val="28"/>
          <w:szCs w:val="28"/>
        </w:rPr>
        <w:t>Бит,традиционни празници</w:t>
      </w:r>
    </w:p>
    <w:p w:rsidR="00C305E6" w:rsidRDefault="00C305E6" w:rsidP="00C305E6">
      <w:pPr>
        <w:rPr>
          <w:sz w:val="28"/>
          <w:szCs w:val="28"/>
        </w:rPr>
      </w:pPr>
      <w:r>
        <w:rPr>
          <w:sz w:val="28"/>
          <w:szCs w:val="28"/>
        </w:rPr>
        <w:t>През 2018година самодейците от женската певческа група за автентичен фолклор ,Танцова група „Китка” и Мъжката певческа група имаха много изяви и участия на регионални,национални,международни,празници и мероприятия както и традиционни местни такива.Ж.П.Г.А.Ф.с ръководител Динка Лекова  е имала 6 регионалнии 4 национални изяви където групата е спечелила  грамоти и дипломи ,златни и сребърни медали за отлично представяне на автентичният фолклор и народни носии.Това са участия в Радиево,Бряст,Димитровгад,Хасково,Гълъбово Орлово,както и участие във всички традиционни празници на селото.</w:t>
      </w:r>
    </w:p>
    <w:p w:rsidR="00C305E6" w:rsidRDefault="00C305E6" w:rsidP="00C305E6">
      <w:pPr>
        <w:rPr>
          <w:sz w:val="28"/>
          <w:szCs w:val="28"/>
        </w:rPr>
      </w:pPr>
      <w:r>
        <w:rPr>
          <w:sz w:val="28"/>
          <w:szCs w:val="28"/>
        </w:rPr>
        <w:t>Танцова група „Китка” с ръководител Димитър Димитров имаше 12 изяви в Димитровград, Хасково,Гълъбово ,Орлово,традиционните празници на с.Голямо Асеново .Танцьорите ни се представяха отлично за което говорят дипломите ,грамотите,както сребърните и златни медали.Групата се състои от 15 човека за които се ушиха мъжки и дамски носии.</w:t>
      </w:r>
    </w:p>
    <w:p w:rsidR="00C305E6" w:rsidRDefault="00C305E6" w:rsidP="00C305E6">
      <w:pPr>
        <w:rPr>
          <w:sz w:val="28"/>
          <w:szCs w:val="28"/>
        </w:rPr>
      </w:pPr>
      <w:r>
        <w:rPr>
          <w:sz w:val="28"/>
          <w:szCs w:val="28"/>
        </w:rPr>
        <w:t>М.П.Г.Поддържа живи коледарските песни и обичаи ,има три участия в регионални празници ,където заедно със самодейците от Ж.П.Г.А.Ф.спечели грамоти и парична награда от 150 лева за автентичен коледен обичай,с участието на Койно Вълков,Иванка Иванова,Димитринка Росенова в град  Димитровград.Групата се ръководи от Иван Стоянов.</w:t>
      </w:r>
    </w:p>
    <w:p w:rsidR="00C305E6" w:rsidRDefault="00C305E6" w:rsidP="00C305E6">
      <w:pPr>
        <w:rPr>
          <w:sz w:val="28"/>
          <w:szCs w:val="28"/>
        </w:rPr>
      </w:pPr>
    </w:p>
    <w:p w:rsidR="00C305E6" w:rsidRDefault="00C305E6" w:rsidP="00C305E6">
      <w:pPr>
        <w:rPr>
          <w:sz w:val="32"/>
          <w:szCs w:val="32"/>
        </w:rPr>
      </w:pPr>
      <w:r>
        <w:rPr>
          <w:sz w:val="28"/>
          <w:szCs w:val="28"/>
        </w:rPr>
        <w:t xml:space="preserve">През 2018 година с пари от дарения се закупи плат и за нуждите на мъжете от Танцова група „Китка” се ушиха четири мъжки елека,четири пояса и осем навуща .Усвоените средства от дарението са 430 лева.Останалите 403 лева ще бъдат използвани когато се наложи единствено и само за носии ,обувки и аксесоари към тях ,каквато е волята на дарителя.Средствата се съхраняват в сметката на читалището.Читалищното настоятелство благодари на всички самодейци ицени високо техния труд за съхраняването на песни,танци,обичаи ,както и тяхното представяне  както на мероприятия в селото така и извън него.Със съдействието на кметство с.Голямо Асеново и кмета г-жа Пенка Тонева ,спонсори като фирма  „Агрофермер”2002” в лицето на г-н Митю Вълчев бяха проведени следните традиционни празници:Бабин ден,Трифон Зарезан,Сирни заговезни,Велик ден,Събора на селото-малка Богородица и Коледа.Най мащабни бяха Трифон Зарезан,Събора на селото и Коледа.Проведоха се със щедростта на г-н Митю Вълчев, който поема изцяло празника Трифон Зарезан,а с награди на участниците имат принос кметство и читалище.Провеждат се и празници с църковното настоятелство като Сирни Заговезни,Велик ден,Ден на християнското Семействои Коледа.Заедно с пенсионерския клуб пък се провеждат празниците Ден на самодееца,Баба Марта идва,Трети март,Осми март,както и рожденни дни.Изказваме багодарност на фирма „Свети Мартин”,с управител Иван Гочев ,както и на фирма „Асеновец 13”с управител Стоянка Динева,където се провеждат много от мероприятията на читалището.Важно място в работата на читалището заема Националният събор на земята и плодородието ,който се провежда съвместно с Община Димитровград, фирма „Агрофермер 2002”,кметство с.Голямо Асеново и Н.Ч.Съзнание1928.Съборът на Земята и плодородието е празник със статут на национален и създава добро име на читалището.Благодарение на спонсора г-н Вълчев,който взема активно участие  в организирането  и провеждането на събора , осигурява  храна  на всички  учустници и гости , парични награди както и голямата награда всяка година – агне.Музиката и озвучаването също са негова грижа. Самодейноста  изисква доста средства. Пътните са едно  сериозно перо от разходите на читалището за участие във фестивали, събори, мероприятия. И тази година господин  </w:t>
      </w:r>
      <w:r>
        <w:rPr>
          <w:sz w:val="28"/>
          <w:szCs w:val="28"/>
        </w:rPr>
        <w:lastRenderedPageBreak/>
        <w:t>Митю  Вълчев  осигури  безплатен превоз до всички места  където пътуваха самодейците-Радиево , Бряст, Димитровград, Хасково,Орлово,Гълъбово.</w:t>
      </w:r>
    </w:p>
    <w:p w:rsidR="00C305E6" w:rsidRDefault="00C305E6" w:rsidP="00C305E6">
      <w:pPr>
        <w:rPr>
          <w:sz w:val="28"/>
          <w:szCs w:val="28"/>
        </w:rPr>
      </w:pPr>
      <w:r>
        <w:rPr>
          <w:sz w:val="32"/>
          <w:szCs w:val="32"/>
        </w:rPr>
        <w:t xml:space="preserve">       </w:t>
      </w:r>
      <w:r>
        <w:rPr>
          <w:sz w:val="28"/>
          <w:szCs w:val="28"/>
        </w:rPr>
        <w:t>През 2018година се чества юбилея на Н.Ч.Съзнание1928с.Голямо Асеново -90 години от създаването на читалището.Голям празник осъществен заедно с Община Димитровград,кметство с. Голямо Асеново,фирма „Агрофермер2002”.В програмата участваха много колективи на читалища от нашата община и други общини.Музикалната ни програма продължи 4 часа и 30 минути.Бяха издирени живи самодейци,председатели на читалището,музиканти участвали в дейността на читалището на които се раздадоха удостоверения и медали.Почетени бяха и всички починали самодейци,музиканти и председатели,както и техни внуци на които също бе отдадено дължимото уважение.Те бяха наградени с почетни грамоти.Украсата на читалищния салон бе поета от г-н Митю Вълчев ,както и озвучаването от неговият  оркестър „Агрофермер2002”.Г-н Вълчев даде награда на децата от детски младежки център Галаксико ,които също участваха в програмата.</w:t>
      </w:r>
    </w:p>
    <w:p w:rsidR="00C305E6" w:rsidRDefault="00C305E6" w:rsidP="00C305E6">
      <w:pPr>
        <w:rPr>
          <w:sz w:val="28"/>
          <w:szCs w:val="28"/>
        </w:rPr>
      </w:pPr>
      <w:r>
        <w:rPr>
          <w:sz w:val="32"/>
          <w:szCs w:val="32"/>
        </w:rPr>
        <w:t xml:space="preserve">        </w:t>
      </w:r>
      <w:r>
        <w:rPr>
          <w:sz w:val="28"/>
          <w:szCs w:val="28"/>
        </w:rPr>
        <w:t xml:space="preserve">Читалище Съзнание1928 кандидатства за „Почетния знак „на Община Димитровград  и благодарение на добрата работа на самодейците и доброто име на нашето читалище „Почетния знак”на Община Димитровград бе връчен официално от кмета на Община Димитровград –г-н Иво Димов на Коледния празник в град Димитровград,а след това от общинския съветник г-н Митю Вълчев го връчи на председателя на читалището Иван Стоянов на Коледния празник на село Голямо Асеново.Присъстваха кмета на селото г-жа Пенка Тонева, общински съветници,жители и гости на с.Голямо Асеново,отец Христо.Коледното тържество бе осъществено със спонсорството на фирма „Агрофермер2002”,кметство с.Голямо Асеново,фирма Асеновец 13 ифирма Свети Мартин на които още веднъж изказваме нашата благодарност.Смятаме,че мероприятията през 2018година са повече от възможното,за коетотрябва по-голям актив от хора за осъществяването им.Читалището поддържа добре подредена битово  етнографска сбирка.Благодарим на всички членове на читалището, които даряват предмети и допринасят за обогатяването и за да се запази тя за нашите внуци,за да останат живи корените и миналото на с.Голямо </w:t>
      </w:r>
      <w:r>
        <w:rPr>
          <w:sz w:val="28"/>
          <w:szCs w:val="28"/>
        </w:rPr>
        <w:lastRenderedPageBreak/>
        <w:t>Асеново.Уверени сме че през следващата година ще имаме още по-голяма подкрепа от Община Димитровград ,кметство,жители на селото,самодейци и спонсори за постигане на още по-добри резултати и още по-добри успехи от дейността на читалището.Още веднъж читалищното настоятелство изказва благодарност на всички дейци и спомоществователи !                                            секретар:Иванка Андреева-</w:t>
      </w:r>
    </w:p>
    <w:p w:rsidR="00C305E6" w:rsidRDefault="00C305E6" w:rsidP="00C305E6">
      <w:pPr>
        <w:rPr>
          <w:sz w:val="28"/>
          <w:szCs w:val="28"/>
        </w:rPr>
      </w:pPr>
      <w:r>
        <w:rPr>
          <w:sz w:val="28"/>
          <w:szCs w:val="28"/>
        </w:rPr>
        <w:t xml:space="preserve">22.02.2019г.                                                            </w:t>
      </w:r>
      <w:r>
        <w:rPr>
          <w:sz w:val="28"/>
          <w:szCs w:val="28"/>
          <w:lang w:val="en-US"/>
        </w:rPr>
        <w:t xml:space="preserve"> </w:t>
      </w:r>
      <w:r>
        <w:rPr>
          <w:sz w:val="28"/>
          <w:szCs w:val="28"/>
        </w:rPr>
        <w:t xml:space="preserve"> Председател </w:t>
      </w:r>
      <w:r>
        <w:rPr>
          <w:sz w:val="28"/>
          <w:szCs w:val="28"/>
          <w:lang w:val="en-US"/>
        </w:rPr>
        <w:t xml:space="preserve"> </w:t>
      </w:r>
      <w:r>
        <w:rPr>
          <w:sz w:val="28"/>
          <w:szCs w:val="28"/>
        </w:rPr>
        <w:t>:Иван Стоянов-</w:t>
      </w:r>
    </w:p>
    <w:p w:rsidR="007076BE" w:rsidRDefault="007076BE" w:rsidP="007076BE">
      <w:pPr>
        <w:tabs>
          <w:tab w:val="left" w:pos="2175"/>
        </w:tabs>
        <w:rPr>
          <w:sz w:val="32"/>
          <w:szCs w:val="32"/>
          <w:lang w:val="en-US"/>
        </w:rPr>
      </w:pPr>
    </w:p>
    <w:p w:rsidR="007076BE" w:rsidRDefault="007076BE" w:rsidP="007076BE">
      <w:pPr>
        <w:tabs>
          <w:tab w:val="left" w:pos="2175"/>
        </w:tabs>
        <w:rPr>
          <w:sz w:val="32"/>
          <w:szCs w:val="32"/>
          <w:lang w:val="en-US"/>
        </w:rPr>
      </w:pPr>
    </w:p>
    <w:p w:rsidR="007076BE" w:rsidRDefault="007076BE" w:rsidP="007076BE">
      <w:pPr>
        <w:tabs>
          <w:tab w:val="left" w:pos="2175"/>
        </w:tabs>
        <w:rPr>
          <w:sz w:val="32"/>
          <w:szCs w:val="32"/>
          <w:lang w:val="en-US"/>
        </w:rPr>
      </w:pPr>
    </w:p>
    <w:p w:rsidR="007076BE" w:rsidRDefault="007076BE" w:rsidP="007076BE">
      <w:pPr>
        <w:tabs>
          <w:tab w:val="left" w:pos="2175"/>
        </w:tabs>
        <w:rPr>
          <w:sz w:val="32"/>
          <w:szCs w:val="32"/>
        </w:rPr>
      </w:pPr>
      <w:r>
        <w:rPr>
          <w:sz w:val="32"/>
          <w:szCs w:val="32"/>
        </w:rPr>
        <w:t>Списък на членовете на ЧН и РК при НЧ „Съзнание 1928” село Голямо Асеново Община Димитровград</w:t>
      </w:r>
    </w:p>
    <w:p w:rsidR="007076BE" w:rsidRDefault="007076BE" w:rsidP="007076BE">
      <w:pPr>
        <w:tabs>
          <w:tab w:val="left" w:pos="2805"/>
        </w:tabs>
        <w:rPr>
          <w:sz w:val="32"/>
          <w:szCs w:val="32"/>
        </w:rPr>
      </w:pPr>
      <w:r>
        <w:rPr>
          <w:sz w:val="32"/>
          <w:szCs w:val="32"/>
        </w:rPr>
        <w:tab/>
        <w:t xml:space="preserve">         1.</w:t>
      </w:r>
    </w:p>
    <w:p w:rsidR="007076BE" w:rsidRDefault="007076BE" w:rsidP="007076BE">
      <w:pPr>
        <w:tabs>
          <w:tab w:val="left" w:pos="2175"/>
        </w:tabs>
        <w:rPr>
          <w:sz w:val="32"/>
          <w:szCs w:val="32"/>
        </w:rPr>
      </w:pPr>
      <w:r>
        <w:rPr>
          <w:sz w:val="32"/>
          <w:szCs w:val="32"/>
        </w:rPr>
        <w:t>ЧН: 1.Иван Стоянов Стоянов</w:t>
      </w:r>
    </w:p>
    <w:p w:rsidR="007076BE" w:rsidRDefault="007076BE" w:rsidP="007076BE">
      <w:pPr>
        <w:tabs>
          <w:tab w:val="left" w:pos="2175"/>
        </w:tabs>
        <w:rPr>
          <w:sz w:val="32"/>
          <w:szCs w:val="32"/>
        </w:rPr>
      </w:pPr>
      <w:r>
        <w:rPr>
          <w:sz w:val="32"/>
          <w:szCs w:val="32"/>
        </w:rPr>
        <w:t xml:space="preserve">       2.Пенка Иванова Тонева</w:t>
      </w:r>
    </w:p>
    <w:p w:rsidR="007076BE" w:rsidRDefault="007076BE" w:rsidP="007076BE">
      <w:pPr>
        <w:tabs>
          <w:tab w:val="left" w:pos="2175"/>
        </w:tabs>
        <w:rPr>
          <w:sz w:val="32"/>
          <w:szCs w:val="32"/>
        </w:rPr>
      </w:pPr>
      <w:r>
        <w:rPr>
          <w:sz w:val="32"/>
          <w:szCs w:val="32"/>
        </w:rPr>
        <w:t xml:space="preserve">       3.Дина Лекова Делчева</w:t>
      </w:r>
    </w:p>
    <w:p w:rsidR="007076BE" w:rsidRDefault="007076BE" w:rsidP="007076BE">
      <w:pPr>
        <w:tabs>
          <w:tab w:val="left" w:pos="2175"/>
        </w:tabs>
        <w:rPr>
          <w:sz w:val="32"/>
          <w:szCs w:val="32"/>
        </w:rPr>
      </w:pPr>
      <w:r>
        <w:rPr>
          <w:sz w:val="32"/>
          <w:szCs w:val="32"/>
        </w:rPr>
        <w:t xml:space="preserve">       4.Ради Христов Радев</w:t>
      </w:r>
    </w:p>
    <w:p w:rsidR="007076BE" w:rsidRDefault="007076BE" w:rsidP="007076BE">
      <w:pPr>
        <w:tabs>
          <w:tab w:val="left" w:pos="2175"/>
        </w:tabs>
        <w:rPr>
          <w:sz w:val="32"/>
          <w:szCs w:val="32"/>
        </w:rPr>
      </w:pPr>
      <w:r>
        <w:rPr>
          <w:sz w:val="32"/>
          <w:szCs w:val="32"/>
        </w:rPr>
        <w:t xml:space="preserve">       5.Златка Ангелова Енчева</w:t>
      </w:r>
    </w:p>
    <w:p w:rsidR="007076BE" w:rsidRDefault="007076BE" w:rsidP="007076BE">
      <w:pPr>
        <w:tabs>
          <w:tab w:val="left" w:pos="2175"/>
        </w:tabs>
        <w:rPr>
          <w:sz w:val="32"/>
          <w:szCs w:val="32"/>
        </w:rPr>
      </w:pPr>
      <w:r>
        <w:rPr>
          <w:sz w:val="32"/>
          <w:szCs w:val="32"/>
        </w:rPr>
        <w:tab/>
        <w:t xml:space="preserve">           </w:t>
      </w:r>
    </w:p>
    <w:p w:rsidR="007076BE" w:rsidRDefault="007076BE" w:rsidP="007076BE">
      <w:pPr>
        <w:tabs>
          <w:tab w:val="left" w:pos="2490"/>
        </w:tabs>
        <w:rPr>
          <w:sz w:val="32"/>
          <w:szCs w:val="32"/>
        </w:rPr>
      </w:pPr>
      <w:r>
        <w:rPr>
          <w:sz w:val="32"/>
          <w:szCs w:val="32"/>
        </w:rPr>
        <w:tab/>
        <w:t xml:space="preserve">               2.</w:t>
      </w:r>
    </w:p>
    <w:p w:rsidR="007076BE" w:rsidRDefault="007076BE" w:rsidP="007076BE">
      <w:pPr>
        <w:rPr>
          <w:sz w:val="32"/>
          <w:szCs w:val="32"/>
        </w:rPr>
      </w:pPr>
    </w:p>
    <w:p w:rsidR="007076BE" w:rsidRDefault="007076BE" w:rsidP="007076BE">
      <w:pPr>
        <w:rPr>
          <w:sz w:val="32"/>
          <w:szCs w:val="32"/>
        </w:rPr>
      </w:pPr>
      <w:r>
        <w:rPr>
          <w:sz w:val="32"/>
          <w:szCs w:val="32"/>
        </w:rPr>
        <w:t xml:space="preserve">    РК.1.Недялка Петкова Митева </w:t>
      </w:r>
    </w:p>
    <w:p w:rsidR="007076BE" w:rsidRDefault="007076BE" w:rsidP="007076BE">
      <w:pPr>
        <w:rPr>
          <w:sz w:val="32"/>
          <w:szCs w:val="32"/>
        </w:rPr>
      </w:pPr>
      <w:r>
        <w:rPr>
          <w:sz w:val="32"/>
          <w:szCs w:val="32"/>
        </w:rPr>
        <w:t xml:space="preserve">          2.Анастас Атанасов Филипов</w:t>
      </w:r>
    </w:p>
    <w:p w:rsidR="007076BE" w:rsidRDefault="007076BE" w:rsidP="007076BE">
      <w:r>
        <w:rPr>
          <w:sz w:val="32"/>
          <w:szCs w:val="32"/>
        </w:rPr>
        <w:t xml:space="preserve">          3.Господин Иванов Господинов</w:t>
      </w:r>
    </w:p>
    <w:bookmarkStart w:id="0" w:name="_MON_1625285182"/>
    <w:bookmarkStart w:id="1" w:name="_MON_1625285935"/>
    <w:bookmarkStart w:id="2" w:name="_MON_1625285956"/>
    <w:bookmarkStart w:id="3" w:name="_MON_1625285972"/>
    <w:bookmarkStart w:id="4" w:name="_MON_1625285995"/>
    <w:bookmarkEnd w:id="0"/>
    <w:bookmarkEnd w:id="1"/>
    <w:bookmarkEnd w:id="2"/>
    <w:bookmarkEnd w:id="3"/>
    <w:bookmarkEnd w:id="4"/>
    <w:p w:rsidR="003635D1" w:rsidRDefault="000E4DD2">
      <w:r w:rsidRPr="00E65625">
        <w:object w:dxaOrig="9298" w:dyaOrig="13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87pt" o:ole="">
            <v:imagedata r:id="rId6" o:title=""/>
          </v:shape>
          <o:OLEObject Type="Embed" ProgID="Word.Document.8" ShapeID="_x0000_i1025" DrawAspect="Content" ObjectID="_1625286081" r:id="rId7">
            <o:FieldCodes>\s</o:FieldCodes>
          </o:OLEObject>
        </w:object>
      </w:r>
    </w:p>
    <w:sectPr w:rsidR="003635D1" w:rsidSect="003635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A3A" w:rsidRDefault="000F3A3A" w:rsidP="00E65625">
      <w:pPr>
        <w:spacing w:after="0" w:line="240" w:lineRule="auto"/>
      </w:pPr>
      <w:r>
        <w:separator/>
      </w:r>
    </w:p>
  </w:endnote>
  <w:endnote w:type="continuationSeparator" w:id="0">
    <w:p w:rsidR="000F3A3A" w:rsidRDefault="000F3A3A" w:rsidP="00E65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A3A" w:rsidRDefault="000F3A3A" w:rsidP="00E65625">
      <w:pPr>
        <w:spacing w:after="0" w:line="240" w:lineRule="auto"/>
      </w:pPr>
      <w:r>
        <w:separator/>
      </w:r>
    </w:p>
  </w:footnote>
  <w:footnote w:type="continuationSeparator" w:id="0">
    <w:p w:rsidR="000F3A3A" w:rsidRDefault="000F3A3A" w:rsidP="00E656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305E6"/>
    <w:rsid w:val="000E4DD2"/>
    <w:rsid w:val="000F3A3A"/>
    <w:rsid w:val="002372C8"/>
    <w:rsid w:val="00244354"/>
    <w:rsid w:val="003635D1"/>
    <w:rsid w:val="006D1F68"/>
    <w:rsid w:val="006F21E6"/>
    <w:rsid w:val="007076BE"/>
    <w:rsid w:val="007F704A"/>
    <w:rsid w:val="00947064"/>
    <w:rsid w:val="00A051B5"/>
    <w:rsid w:val="00A1398B"/>
    <w:rsid w:val="00A61731"/>
    <w:rsid w:val="00BB44A6"/>
    <w:rsid w:val="00C305E6"/>
    <w:rsid w:val="00E65625"/>
    <w:rsid w:val="00EC76D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562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65625"/>
  </w:style>
  <w:style w:type="paragraph" w:styleId="Footer">
    <w:name w:val="footer"/>
    <w:basedOn w:val="Normal"/>
    <w:link w:val="FooterChar"/>
    <w:uiPriority w:val="99"/>
    <w:semiHidden/>
    <w:unhideWhenUsed/>
    <w:rsid w:val="00E6562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65625"/>
  </w:style>
</w:styles>
</file>

<file path=word/webSettings.xml><?xml version="1.0" encoding="utf-8"?>
<w:webSettings xmlns:r="http://schemas.openxmlformats.org/officeDocument/2006/relationships" xmlns:w="http://schemas.openxmlformats.org/wordprocessingml/2006/main">
  <w:divs>
    <w:div w:id="828865916">
      <w:bodyDiv w:val="1"/>
      <w:marLeft w:val="0"/>
      <w:marRight w:val="0"/>
      <w:marTop w:val="0"/>
      <w:marBottom w:val="0"/>
      <w:divBdr>
        <w:top w:val="none" w:sz="0" w:space="0" w:color="auto"/>
        <w:left w:val="none" w:sz="0" w:space="0" w:color="auto"/>
        <w:bottom w:val="none" w:sz="0" w:space="0" w:color="auto"/>
        <w:right w:val="none" w:sz="0" w:space="0" w:color="auto"/>
      </w:divBdr>
    </w:div>
    <w:div w:id="19193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Office_Word_97_-_2003_Document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нч</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дора</dc:creator>
  <cp:keywords/>
  <dc:description/>
  <cp:lastModifiedBy>дора</cp:lastModifiedBy>
  <cp:revision>9</cp:revision>
  <dcterms:created xsi:type="dcterms:W3CDTF">2019-07-20T07:05:00Z</dcterms:created>
  <dcterms:modified xsi:type="dcterms:W3CDTF">2019-07-22T04:34:00Z</dcterms:modified>
</cp:coreProperties>
</file>